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BD" w:rsidRPr="00052ABD" w:rsidRDefault="00052ABD" w:rsidP="00052A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ABD">
        <w:rPr>
          <w:rFonts w:ascii="Times New Roman" w:hAnsi="Times New Roman" w:cs="Times New Roman"/>
          <w:b/>
          <w:bCs/>
          <w:sz w:val="28"/>
          <w:szCs w:val="28"/>
        </w:rPr>
        <w:t>Применение норм административного законодательства Российской Федерации в связи с изменениями, внесенными в Кодекс Российской Федерации</w:t>
      </w:r>
    </w:p>
    <w:p w:rsidR="00052ABD" w:rsidRDefault="00052ABD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вступлением в силу 25 июля 2022 г, федеральных законов от 14 июля 2022 г. № 290-ФЗ «О внесении изменений в Кодекс Российской Федерации об административных правонарушениях», № 289-ФЗ «О внесении изменения в статью 7.19 Кодекса Российской Федерации об административных правонарушениях» </w:t>
      </w:r>
      <w:r w:rsidR="000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ознакомиться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0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внесенными в Кодекс</w:t>
      </w:r>
      <w:r w:rsidR="00052ABD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0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ABD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КоАП РФ)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0F2" w:rsidRPr="004040F2" w:rsidRDefault="00E1154C" w:rsidP="00404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40F2" w:rsidRPr="00404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Изменена часть 1 статьи 4.1.1 КоАП РФ. 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административного наказания в виде административного штрафа может быть заменена на административное наказание в виде предупреждения в о</w:t>
      </w:r>
      <w:r w:rsidR="0005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тношении любых юридических лиц,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</w:t>
      </w:r>
      <w:r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 без образования юридического лица, а также их работников в соответствии со статьей 4.1.1 КоАП РФ.</w:t>
      </w:r>
    </w:p>
    <w:p w:rsidR="00E1154C" w:rsidRPr="00E1154C" w:rsidRDefault="00052ABD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устанавливается за </w:t>
      </w:r>
      <w:r w:rsidR="00E1154C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совершенные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54C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1154C" w:rsidRPr="007435E2" w:rsidRDefault="00E1154C" w:rsidP="007435E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Исключение: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административное наказание в виде административного штрафа не подлежит замене на предупреждение, в случае установления</w:t>
      </w:r>
      <w:r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правонарушении, предусмотренных, в том числе статьями 19.5, 19.6 КоАП РФ.</w:t>
      </w:r>
    </w:p>
    <w:p w:rsidR="00E1154C" w:rsidRPr="00E1154C" w:rsidRDefault="00052ABD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1154C"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4.1. КоАП дополнена частью 3.4-1.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54C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назначении административного наказания в виде административного штрафа за совершение </w:t>
      </w:r>
      <w:r w:rsidR="00E1154C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административного правонарушения, выявленного в ходе осуществления государственного контроля (надзора), в случае, если предусмотренный санкцией применяемой статьи или части статьи раздела II КоАП РФ размер административного штрафа имеет нижнюю и верхнюю границы, при наличии обстоятельств, предусмотренных пунктами 5 и 6 части</w:t>
      </w:r>
      <w:r w:rsidR="00E1154C"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r w:rsidR="00E1154C"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4.2 КоАП РФ,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данной статьи, статьей 4.1.1 КоАП РФ.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смысла указанного положения КоАП РФ, если в ходе контрольного (надзорного) мероприятия выявлено нарушение, ответственность за которое предусмотрено санкцией статьи или части статьи раздела</w:t>
      </w:r>
      <w:r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 в виде административного штрафа с размером, имеющим верхний и нижний предел, при условии, что нарушитель предотвратил его вредные последствия либо добровольно возместило причиненный ущерб (добровольно устранило причиненный вред) - назначается административный штраф в минимальном размере, предусмотренном санкцией применяемой нормы.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Исключение: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норма не применяется в случаях: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санкцией применяемой статьи (ее части), предусмотрена возможность назначения суммы административного штрафа в размере менее минимального предела;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правовых оснований для замены административного наказания в виде административного штрафа на предупреждение.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22.2 КоАП РФ дополнена частью 8.</w:t>
      </w:r>
      <w:r w:rsidR="00806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норма запрещает должностному лицу, непосредственно участвовавшему в проведении контрольного (надзорного) мероприятия,</w:t>
      </w:r>
      <w:r w:rsidR="00806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и возбудившему дело об административном правонарушении на основании признаков, указывающих на наличие события административного правонарушения и выявленных в ходе проведения указанных контрольного (надзорного) мероприятия, проверки, рассматривать дело о таком административном правонарушении.</w:t>
      </w:r>
    </w:p>
    <w:p w:rsidR="00E1154C" w:rsidRPr="00E1154C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должностное лицо, составившее по результатам проведения контрольного (надзорного) мероприятия (проверки) протокол об административном правонарушении, должно передать дело о таком административном правонарушении уполномоченному на его рассмотрение должностному лицу в установленном порядке.</w:t>
      </w:r>
    </w:p>
    <w:p w:rsidR="00FA65A6" w:rsidRPr="00A3414D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65A6" w:rsidRPr="00A3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28.1 КоАП РФ дополнена частями 3.1-3.4 и примечанием.</w:t>
      </w:r>
    </w:p>
    <w:p w:rsidR="00FA65A6" w:rsidRPr="00FA65A6" w:rsidRDefault="00FA65A6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возбуждается только после завершения КНМ, совершения контрольного (надзорного) действия в рамках ПГН и оформления их результатов.</w:t>
      </w:r>
    </w:p>
    <w:p w:rsidR="00FA65A6" w:rsidRPr="00FA65A6" w:rsidRDefault="00FA65A6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есть исключения. Дело может быть возбуждено:</w:t>
      </w:r>
    </w:p>
    <w:p w:rsidR="00FA65A6" w:rsidRPr="00FA65A6" w:rsidRDefault="00FA65A6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завершения КНМ, в случае необходимости применения меры обеспечения производства по делу (временный запрет деятельности), предусмотренной ст. 27.16 КоАП РФ;</w:t>
      </w:r>
    </w:p>
    <w:p w:rsidR="00FA65A6" w:rsidRPr="00FA65A6" w:rsidRDefault="00FA65A6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проведения КНМ по делам об административных правонарушениях, предусмотренных частью 1 статьи 9.1 КоАП РФ в случае непредставления в орган исполнительной власти, осуществляющий федеральный государственный надзор в области промышленной безопасности, сведений об организации производственного контроля за соблюдением требований промышленной безопасности.</w:t>
      </w:r>
    </w:p>
    <w:p w:rsidR="00E1154C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примечанию к статье 28.1 КоАП РФ положения ее частей</w:t>
      </w:r>
      <w:r w:rsidR="00FA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3.2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порядок организации и осуществления которого регулируются Федеральным законом от 31 июля 2020 года № 248-ФЗ «О государственном контроле (надзоре) и муниципальном контроле в Российской Федерации», а также Федеральным законом от 26 декабря 2008 года № 294-ФЗ «О защите</w:t>
      </w:r>
      <w:r w:rsidRPr="00743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32.2 дополнена частью 1.3-3.</w:t>
      </w:r>
      <w:r w:rsidR="00D52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привлеченное к административной ответственности, имеет право на уплату половины суммы наложенного административного штрафа в срок не позднее двадцати дней со дня вынесения постановления о наложении административного штрафа, за исключением административных правонарушений, предусмотренных, в частности, частями 9.1 - 39 статьи 19.5, статьи 19.6 КоАП РФ.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исполнение постановления о назначении административного штрафа было отсрочено либо рас</w:t>
      </w:r>
      <w:r w:rsidR="00C4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срочено судьей, </w:t>
      </w:r>
      <w:proofErr w:type="spellStart"/>
      <w:r w:rsidR="00C4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Ростехнадзором</w:t>
      </w:r>
      <w:proofErr w:type="spellEnd"/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вынесшими такое постановление, административный штраф уплачивается в полном размере.</w:t>
      </w:r>
    </w:p>
    <w:p w:rsidR="00E1154C" w:rsidRPr="00E1154C" w:rsidRDefault="00E1154C" w:rsidP="00743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частью 1.3-3 статьи 32.2, либо со дня истечения срока отсрочки или срока рассрочки, предусмотренных статьей 31.5 КоАП РФ (части 2 статьи 31.2, части 1 статьи 32.2 КоАП РФ);</w:t>
      </w:r>
    </w:p>
    <w:p w:rsidR="00E1154C" w:rsidRPr="00E1154C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статьи 31.8 регламентируется порядок разрешения вопросов, связанных с исполнением постановления о назначении административного наказания, включая восстановление срока, установленного частью 1.3-3 статьи 32 КоАП РФ.</w:t>
      </w:r>
    </w:p>
    <w:p w:rsidR="00C44ECC" w:rsidRPr="00C44ECC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4ECC" w:rsidRPr="00A34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Изменена часть 1 статьи 31.5 КоАП РФ. </w:t>
      </w:r>
      <w:r w:rsidR="00C44ECC" w:rsidRPr="00C44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максимальный срок продления исполнения постановления (при наличии правовых оснований) составляет 6 месяцев. До 25.07.2022 такой срок не мог превышать 1 месяц.</w:t>
      </w:r>
    </w:p>
    <w:p w:rsidR="00E1154C" w:rsidRPr="00E1154C" w:rsidRDefault="00E1154C" w:rsidP="00C44E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Ужесточена ответственность юридических лиц при самовольном подключении к </w:t>
      </w:r>
      <w:proofErr w:type="spellStart"/>
      <w:r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нефте</w:t>
      </w:r>
      <w:proofErr w:type="spellEnd"/>
      <w:r w:rsidRPr="00E11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 газопроводам.</w:t>
      </w:r>
    </w:p>
    <w:p w:rsidR="00E1154C" w:rsidRDefault="00E1154C" w:rsidP="00F25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7.19 КоАП РФ повторное совершение административного правонарушения, предусмотренного частью 1 указанной статьи, выразившегося в самовольном подключении к нефтепроводам, нефтепродуктопроводам, газопроводам, - влечет наложение административного штрафа на юридических лиц в размере от трехсот тысяч до четырехсот тысяч рублей.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Дополнительно напоминаем, что </w:t>
      </w:r>
      <w:r w:rsidR="00F2557F">
        <w:rPr>
          <w:rFonts w:ascii="Times New Roman" w:hAnsi="Times New Roman" w:cs="Times New Roman"/>
          <w:sz w:val="28"/>
          <w:szCs w:val="28"/>
        </w:rPr>
        <w:t xml:space="preserve">в </w:t>
      </w:r>
      <w:r w:rsidRPr="00D45A0A">
        <w:rPr>
          <w:rFonts w:ascii="Times New Roman" w:hAnsi="Times New Roman" w:cs="Times New Roman"/>
          <w:sz w:val="28"/>
          <w:szCs w:val="28"/>
        </w:rPr>
        <w:t xml:space="preserve">2022 году разрешено проведение плановых проверок в рамках федерального надзора в области промышленной безопасности лишь в отношении ОПО, отнесенных ко </w:t>
      </w:r>
      <w:r w:rsidRPr="00D45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A0A">
        <w:rPr>
          <w:rFonts w:ascii="Times New Roman" w:hAnsi="Times New Roman" w:cs="Times New Roman"/>
          <w:sz w:val="28"/>
          <w:szCs w:val="28"/>
        </w:rPr>
        <w:t xml:space="preserve"> классу опасности.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Внеплановые проверки проводятся исключительно по следующим основаниям: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 xml:space="preserve"> 1) при условии согласования с органами прокуратуры: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При непосредственной угрозе причинения вреда жизни и тяжкого вреда здоровья граждан, по фактам причинения вреда жизни и тяжкого вреда здоровья граждан;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При непосредственной угрозе возникновения ЧС природного и техногенного характера, по фактам их возникновения;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граждан…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2) без согласования с органами прокуратуры: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По требованию прокурора в рамках надзора за исполнением законов, соблюдением прав и свобод человека и гражданина;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При наступлении события, указанного в программе проверок (при осуществлении строительного надзора);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При представлении контролируемым лицом документов и сведений об исполнении предписания или иного решения контрольного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- При поступлении в орган государственного контроля заявления о предоставлении правового статуса, специального разрешения на право осуществления отдельных видов деятельности или разрешения (согласования) на осуществление значимых действий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 xml:space="preserve">При этом, если основанием для проведения КНМ на ОПО </w:t>
      </w:r>
      <w:r w:rsidRPr="00D45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A0A">
        <w:rPr>
          <w:rFonts w:ascii="Times New Roman" w:hAnsi="Times New Roman" w:cs="Times New Roman"/>
          <w:sz w:val="28"/>
          <w:szCs w:val="28"/>
        </w:rPr>
        <w:t xml:space="preserve"> и </w:t>
      </w:r>
      <w:r w:rsidRPr="00D45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A0A">
        <w:rPr>
          <w:rFonts w:ascii="Times New Roman" w:hAnsi="Times New Roman" w:cs="Times New Roman"/>
          <w:sz w:val="28"/>
          <w:szCs w:val="28"/>
        </w:rPr>
        <w:t xml:space="preserve"> класса опасности, ГТС </w:t>
      </w:r>
      <w:r w:rsidRPr="00D45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A0A">
        <w:rPr>
          <w:rFonts w:ascii="Times New Roman" w:hAnsi="Times New Roman" w:cs="Times New Roman"/>
          <w:sz w:val="28"/>
          <w:szCs w:val="28"/>
        </w:rPr>
        <w:t xml:space="preserve"> и </w:t>
      </w:r>
      <w:r w:rsidRPr="00D45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5A0A">
        <w:rPr>
          <w:rFonts w:ascii="Times New Roman" w:hAnsi="Times New Roman" w:cs="Times New Roman"/>
          <w:sz w:val="28"/>
          <w:szCs w:val="28"/>
        </w:rPr>
        <w:t xml:space="preserve"> класса являются факты причинения вреда жизни и тяжкого вреда здоровью граждан, контрольный орган вправе приступить к проведению </w:t>
      </w:r>
      <w:r w:rsidRPr="00D45A0A">
        <w:rPr>
          <w:rFonts w:ascii="Times New Roman" w:hAnsi="Times New Roman" w:cs="Times New Roman"/>
          <w:sz w:val="28"/>
          <w:szCs w:val="28"/>
        </w:rPr>
        <w:lastRenderedPageBreak/>
        <w:t>внепланового контрольного мероприятия незамедлительно с извещением в установленном порядке органов прокуратуры о проведении КНМ.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 xml:space="preserve">Срок исполнения предписаний, выданных до дня вступления в силу </w:t>
      </w:r>
      <w:r w:rsidR="00F2557F" w:rsidRPr="00F2557F">
        <w:rPr>
          <w:rFonts w:ascii="Times New Roman" w:hAnsi="Times New Roman" w:cs="Times New Roman"/>
          <w:sz w:val="28"/>
          <w:szCs w:val="28"/>
        </w:rPr>
        <w:t>постановлени</w:t>
      </w:r>
      <w:r w:rsidR="00A7765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F2557F" w:rsidRPr="00F255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</w:t>
      </w:r>
      <w:r w:rsidRPr="00D45A0A">
        <w:rPr>
          <w:rFonts w:ascii="Times New Roman" w:hAnsi="Times New Roman" w:cs="Times New Roman"/>
          <w:sz w:val="28"/>
          <w:szCs w:val="28"/>
        </w:rPr>
        <w:t>и действующих на день вступления в силу указанного постановления автоматически продлевается на 90 календарных дней со дня истечения срока его исполнения без ходатайства контролируемого лица.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>Контролируемое лицо вправе направить ходатайство о дополнительном продлении срока исполнения предписания в контрольный орган не позднее предпоследнего дня срока исполнения предписания.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Pr="00D45A0A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br/>
      </w:r>
      <w:r w:rsidRPr="00D45A0A">
        <w:rPr>
          <w:rFonts w:ascii="Times New Roman" w:hAnsi="Times New Roman" w:cs="Times New Roman"/>
          <w:sz w:val="28"/>
          <w:szCs w:val="28"/>
        </w:rPr>
        <w:t>№ 248-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Pr="00CC3727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727">
        <w:rPr>
          <w:rFonts w:ascii="Times New Roman" w:hAnsi="Times New Roman" w:cs="Times New Roman"/>
          <w:sz w:val="28"/>
          <w:szCs w:val="28"/>
        </w:rPr>
        <w:t xml:space="preserve">и муниципальном контроле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372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72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5A0A">
        <w:rPr>
          <w:rFonts w:ascii="Times New Roman" w:hAnsi="Times New Roman" w:cs="Times New Roman"/>
          <w:sz w:val="28"/>
          <w:szCs w:val="28"/>
        </w:rPr>
        <w:t xml:space="preserve"> такое ходатайство подается с использованием единого портала государственных и муниципальных услуг.</w:t>
      </w:r>
    </w:p>
    <w:p w:rsidR="00462C21" w:rsidRPr="00D45A0A" w:rsidRDefault="00F2557F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7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336 </w:t>
      </w:r>
      <w:r w:rsidR="00462C21" w:rsidRPr="00D45A0A">
        <w:rPr>
          <w:rFonts w:ascii="Times New Roman" w:hAnsi="Times New Roman" w:cs="Times New Roman"/>
          <w:sz w:val="28"/>
          <w:szCs w:val="28"/>
        </w:rPr>
        <w:t>допускает проведение профилактических мероприятий, а также мероприятий без взаимодействия.</w:t>
      </w:r>
    </w:p>
    <w:p w:rsidR="00462C21" w:rsidRPr="00D45A0A" w:rsidRDefault="00462C21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A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r w:rsidR="00F2557F" w:rsidRPr="00F2557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№ 336 </w:t>
      </w:r>
      <w:r w:rsidRPr="00D45A0A">
        <w:rPr>
          <w:rFonts w:ascii="Times New Roman" w:hAnsi="Times New Roman" w:cs="Times New Roman"/>
          <w:sz w:val="28"/>
          <w:szCs w:val="28"/>
        </w:rPr>
        <w:t>не распространяются на организацию и проведение ПГН.</w:t>
      </w:r>
    </w:p>
    <w:p w:rsidR="007C6273" w:rsidRPr="00F2557F" w:rsidRDefault="007C6273" w:rsidP="00F2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273" w:rsidRPr="00E1154C" w:rsidRDefault="007C6273" w:rsidP="00F255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273" w:rsidRPr="00E1154C" w:rsidSect="00D52A7D">
      <w:pgSz w:w="11909" w:h="16834"/>
      <w:pgMar w:top="1134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0"/>
    <w:rsid w:val="00052ABD"/>
    <w:rsid w:val="000D1FD5"/>
    <w:rsid w:val="00177CE6"/>
    <w:rsid w:val="001E2990"/>
    <w:rsid w:val="004040F2"/>
    <w:rsid w:val="00462C21"/>
    <w:rsid w:val="007435E2"/>
    <w:rsid w:val="007C6273"/>
    <w:rsid w:val="00806EC0"/>
    <w:rsid w:val="00A3414D"/>
    <w:rsid w:val="00A77652"/>
    <w:rsid w:val="00C44ECC"/>
    <w:rsid w:val="00D52A7D"/>
    <w:rsid w:val="00E1154C"/>
    <w:rsid w:val="00F2557F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582"/>
  <w15:chartTrackingRefBased/>
  <w15:docId w15:val="{74A11413-91C6-4441-86D2-470BB366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Измайлова Зульфия Наилевна</cp:lastModifiedBy>
  <cp:revision>8</cp:revision>
  <dcterms:created xsi:type="dcterms:W3CDTF">2022-08-30T07:53:00Z</dcterms:created>
  <dcterms:modified xsi:type="dcterms:W3CDTF">2022-08-30T11:40:00Z</dcterms:modified>
</cp:coreProperties>
</file>